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ascii="宋体" w:hAnsi="宋体" w:eastAsia="宋体" w:cs="宋体"/>
          <w:sz w:val="28"/>
          <w:szCs w:val="28"/>
          <w:u w:val="single"/>
          <w:lang w:val="en-US" w:eastAsia="zh-CN"/>
        </w:rPr>
      </w:pPr>
      <w:r>
        <w:rPr>
          <w:rFonts w:ascii="宋体" w:hAnsi="宋体" w:eastAsia="宋体" w:cs="宋体"/>
          <w:sz w:val="28"/>
          <w:szCs w:val="28"/>
        </w:rPr>
        <w:t>合同编号: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      </w:t>
      </w:r>
    </w:p>
    <w:p>
      <w:pPr>
        <w:rPr>
          <w:rFonts w:ascii="宋体" w:hAnsi="宋体" w:eastAsia="宋体" w:cs="宋体"/>
          <w:sz w:val="24"/>
          <w:szCs w:val="24"/>
        </w:rPr>
      </w:pPr>
    </w:p>
    <w:p>
      <w:pPr>
        <w:rPr>
          <w:rFonts w:ascii="宋体" w:hAnsi="宋体" w:eastAsia="宋体" w:cs="宋体"/>
          <w:sz w:val="24"/>
          <w:szCs w:val="24"/>
        </w:rPr>
      </w:pPr>
    </w:p>
    <w:p>
      <w:pPr>
        <w:rPr>
          <w:rFonts w:ascii="宋体" w:hAnsi="宋体" w:eastAsia="宋体" w:cs="宋体"/>
          <w:sz w:val="24"/>
          <w:szCs w:val="24"/>
        </w:rPr>
      </w:pPr>
    </w:p>
    <w:p>
      <w:pPr>
        <w:rPr>
          <w:rFonts w:ascii="宋体" w:hAnsi="宋体" w:eastAsia="宋体" w:cs="宋体"/>
          <w:sz w:val="24"/>
          <w:szCs w:val="24"/>
        </w:rPr>
      </w:pPr>
    </w:p>
    <w:p>
      <w:pPr>
        <w:jc w:val="center"/>
        <w:rPr>
          <w:rFonts w:ascii="宋体" w:hAnsi="宋体" w:eastAsia="宋体" w:cs="宋体"/>
          <w:sz w:val="36"/>
          <w:szCs w:val="36"/>
        </w:rPr>
      </w:pP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36"/>
          <w:szCs w:val="36"/>
        </w:rPr>
        <w:t>广西警察学院</w:t>
      </w:r>
      <w:r>
        <w:rPr>
          <w:rFonts w:hint="eastAsia" w:ascii="宋体" w:hAnsi="宋体" w:eastAsia="宋体" w:cs="宋体"/>
          <w:sz w:val="36"/>
          <w:szCs w:val="36"/>
          <w:u w:val="single"/>
          <w:lang w:val="en-US" w:eastAsia="zh-CN"/>
        </w:rPr>
        <w:t>仙葫1号楼信息安全实验室等三个</w:t>
      </w:r>
      <w:r>
        <w:rPr>
          <w:rFonts w:ascii="宋体" w:hAnsi="宋体" w:eastAsia="宋体" w:cs="宋体"/>
          <w:sz w:val="36"/>
          <w:szCs w:val="36"/>
        </w:rPr>
        <w:t>实验室装修工程项目施工合同</w:t>
      </w:r>
      <w:r>
        <w:rPr>
          <w:rFonts w:ascii="宋体" w:hAnsi="宋体" w:eastAsia="宋体" w:cs="宋体"/>
          <w:sz w:val="36"/>
          <w:szCs w:val="36"/>
        </w:rPr>
        <w:br w:type="textWrapping"/>
      </w:r>
      <w:r>
        <w:rPr>
          <w:rFonts w:ascii="宋体" w:hAnsi="宋体" w:eastAsia="宋体" w:cs="宋体"/>
          <w:sz w:val="36"/>
          <w:szCs w:val="36"/>
        </w:rPr>
        <w:br w:type="textWrapping"/>
      </w:r>
    </w:p>
    <w:p>
      <w:pPr>
        <w:jc w:val="center"/>
        <w:rPr>
          <w:rFonts w:ascii="宋体" w:hAnsi="宋体" w:eastAsia="宋体" w:cs="宋体"/>
          <w:sz w:val="36"/>
          <w:szCs w:val="36"/>
        </w:rPr>
      </w:pPr>
    </w:p>
    <w:p>
      <w:pPr>
        <w:ind w:left="718" w:leftChars="342" w:firstLine="0" w:firstLineChars="0"/>
        <w:jc w:val="left"/>
        <w:rPr>
          <w:rFonts w:ascii="宋体" w:hAnsi="宋体" w:eastAsia="宋体" w:cs="宋体"/>
          <w:sz w:val="36"/>
          <w:szCs w:val="36"/>
        </w:rPr>
      </w:pPr>
      <w:r>
        <w:rPr>
          <w:rFonts w:ascii="宋体" w:hAnsi="宋体" w:eastAsia="宋体" w:cs="宋体"/>
          <w:sz w:val="36"/>
          <w:szCs w:val="36"/>
        </w:rPr>
        <w:t>发包方:</w:t>
      </w:r>
      <w:r>
        <w:rPr>
          <w:rFonts w:hint="eastAsia" w:ascii="宋体" w:hAnsi="宋体" w:eastAsia="宋体" w:cs="宋体"/>
          <w:sz w:val="36"/>
          <w:szCs w:val="36"/>
        </w:rPr>
        <w:t>广西警察学院</w:t>
      </w:r>
    </w:p>
    <w:p>
      <w:pPr>
        <w:ind w:left="718" w:leftChars="342" w:firstLine="0" w:firstLineChars="0"/>
        <w:jc w:val="left"/>
        <w:rPr>
          <w:rFonts w:ascii="宋体" w:hAnsi="宋体" w:eastAsia="宋体" w:cs="宋体"/>
          <w:sz w:val="36"/>
          <w:szCs w:val="36"/>
        </w:rPr>
      </w:pPr>
      <w:r>
        <w:rPr>
          <w:rFonts w:ascii="宋体" w:hAnsi="宋体" w:eastAsia="宋体" w:cs="宋体"/>
          <w:sz w:val="36"/>
          <w:szCs w:val="36"/>
        </w:rPr>
        <w:br w:type="textWrapping"/>
      </w:r>
      <w:r>
        <w:rPr>
          <w:rFonts w:ascii="宋体" w:hAnsi="宋体" w:eastAsia="宋体" w:cs="宋体"/>
          <w:sz w:val="36"/>
          <w:szCs w:val="36"/>
        </w:rPr>
        <w:t>承包方:</w:t>
      </w:r>
    </w:p>
    <w:p>
      <w:pPr>
        <w:jc w:val="center"/>
        <w:rPr>
          <w:rFonts w:ascii="宋体" w:hAnsi="宋体" w:eastAsia="宋体" w:cs="宋体"/>
          <w:sz w:val="36"/>
          <w:szCs w:val="36"/>
        </w:rPr>
      </w:pPr>
    </w:p>
    <w:p>
      <w:pPr>
        <w:jc w:val="center"/>
        <w:rPr>
          <w:rFonts w:hint="eastAsia" w:ascii="宋体" w:hAnsi="宋体" w:eastAsia="宋体" w:cs="宋体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sz w:val="36"/>
          <w:szCs w:val="36"/>
          <w:lang w:val="en-US" w:eastAsia="zh-CN"/>
        </w:rPr>
        <w:t xml:space="preserve">  </w:t>
      </w:r>
    </w:p>
    <w:p>
      <w:pPr>
        <w:jc w:val="center"/>
        <w:rPr>
          <w:rFonts w:ascii="Times New Roman" w:hAnsi="Times New Roman"/>
          <w:color w:val="000000"/>
          <w:sz w:val="30"/>
          <w:szCs w:val="30"/>
        </w:rPr>
      </w:pPr>
      <w:r>
        <w:rPr>
          <w:rFonts w:ascii="宋体" w:hAnsi="宋体" w:eastAsia="宋体" w:cs="宋体"/>
          <w:sz w:val="36"/>
          <w:szCs w:val="36"/>
        </w:rPr>
        <w:br w:type="textWrapping"/>
      </w:r>
      <w:r>
        <w:rPr>
          <w:rFonts w:ascii="Times New Roman" w:hAnsi="宋体"/>
          <w:color w:val="000000"/>
          <w:sz w:val="30"/>
          <w:szCs w:val="30"/>
        </w:rPr>
        <w:t>签订时间：</w:t>
      </w:r>
      <w:r>
        <w:rPr>
          <w:rFonts w:ascii="Times New Roman" w:hAnsi="Times New Roman"/>
          <w:color w:val="000000"/>
          <w:sz w:val="30"/>
          <w:szCs w:val="30"/>
          <w:u w:val="single"/>
        </w:rPr>
        <w:t xml:space="preserve">      </w:t>
      </w:r>
      <w:r>
        <w:rPr>
          <w:rFonts w:ascii="Times New Roman" w:hAnsi="宋体"/>
          <w:color w:val="000000"/>
          <w:sz w:val="30"/>
          <w:szCs w:val="30"/>
        </w:rPr>
        <w:t>年</w:t>
      </w:r>
      <w:r>
        <w:rPr>
          <w:rFonts w:ascii="Times New Roman" w:hAnsi="Times New Roman"/>
          <w:color w:val="000000"/>
          <w:sz w:val="30"/>
          <w:szCs w:val="30"/>
          <w:u w:val="single"/>
        </w:rPr>
        <w:t xml:space="preserve">   </w:t>
      </w:r>
      <w:r>
        <w:rPr>
          <w:rFonts w:ascii="Times New Roman" w:hAnsi="宋体"/>
          <w:color w:val="000000"/>
          <w:sz w:val="30"/>
          <w:szCs w:val="30"/>
        </w:rPr>
        <w:t>月</w:t>
      </w:r>
      <w:r>
        <w:rPr>
          <w:rFonts w:ascii="Times New Roman" w:hAnsi="Times New Roman"/>
          <w:color w:val="000000"/>
          <w:sz w:val="30"/>
          <w:szCs w:val="30"/>
          <w:u w:val="single"/>
        </w:rPr>
        <w:t xml:space="preserve">    </w:t>
      </w:r>
      <w:r>
        <w:rPr>
          <w:rFonts w:ascii="Times New Roman" w:hAnsi="宋体"/>
          <w:color w:val="000000"/>
          <w:sz w:val="30"/>
          <w:szCs w:val="30"/>
        </w:rPr>
        <w:t>日</w:t>
      </w:r>
    </w:p>
    <w:p>
      <w:r>
        <w:br w:type="page"/>
      </w:r>
    </w:p>
    <w:p>
      <w:pPr>
        <w:pStyle w:val="2"/>
        <w:jc w:val="center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广西警察学院仙葫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号楼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eastAsia="zh-CN"/>
        </w:rPr>
        <w:t>信息安全实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验室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eastAsia="zh-CN"/>
        </w:rPr>
        <w:t>等三个实验室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装修工程项目施工合同</w:t>
      </w:r>
    </w:p>
    <w:p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发包人(全称):广西警察学院</w:t>
      </w:r>
    </w:p>
    <w:p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textAlignment w:val="auto"/>
        <w:rPr>
          <w:rFonts w:hint="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承包人(全称):</w:t>
      </w:r>
    </w:p>
    <w:p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</w:p>
    <w:p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</w:p>
    <w:p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根据《中华人民共和国合同法》《中华人民共和国建筑法》及有关法律规定，遵循平等、自愿、公平和诚实信用的原则，双方就广西警察学院仙葫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号楼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eastAsia="zh-CN"/>
        </w:rPr>
        <w:t>信息安全实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验室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eastAsia="zh-CN"/>
        </w:rPr>
        <w:t>等三个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实验室装修工程项目达成如下协议:</w:t>
      </w:r>
    </w:p>
    <w:p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</w:p>
    <w:p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一、工程概况</w:t>
      </w:r>
    </w:p>
    <w:p>
      <w:pPr>
        <w:pStyle w:val="2"/>
        <w:keepNext/>
        <w:keepLines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工程名称:广西警察学院仙葫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号楼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eastAsia="zh-CN"/>
        </w:rPr>
        <w:t>信息安全实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验室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eastAsia="zh-CN"/>
        </w:rPr>
        <w:t>等三个实验室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装修工程项目</w:t>
      </w:r>
    </w:p>
    <w:p>
      <w:pPr>
        <w:pStyle w:val="2"/>
        <w:keepNext/>
        <w:keepLines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工程地点:广西警察学院仙葫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号楼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eastAsia="zh-CN"/>
        </w:rPr>
        <w:t>信息安全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实验室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eastAsia="zh-CN"/>
        </w:rPr>
        <w:t>、大数据实验室、电子取证实验室。</w:t>
      </w:r>
    </w:p>
    <w:p>
      <w:pPr>
        <w:pStyle w:val="2"/>
        <w:keepNext/>
        <w:keepLines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承包范围:详见施工图纸、招标控制价、工程量清单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eastAsia="zh-CN"/>
        </w:rPr>
        <w:t>。</w:t>
      </w:r>
    </w:p>
    <w:p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二、承包方式:固定综合单价。</w:t>
      </w:r>
    </w:p>
    <w:p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textAlignment w:val="auto"/>
        <w:rPr>
          <w:rFonts w:hint="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三、工程款及结算</w:t>
      </w:r>
    </w:p>
    <w:p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</w:p>
    <w:p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 xml:space="preserve">1、本工程合同价款为: 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元(大写: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 xml:space="preserve">               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)。</w:t>
      </w:r>
    </w:p>
    <w:p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</w:p>
    <w:p>
      <w:pPr>
        <w:pStyle w:val="2"/>
        <w:keepNext/>
        <w:keepLines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工程款支付:本合同生效后，甲方按如下约定向乙方支付工程款:</w:t>
      </w:r>
    </w:p>
    <w:p>
      <w:pPr>
        <w:pStyle w:val="2"/>
        <w:keepNext/>
        <w:keepLines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项目完工后，支付合同价款的70%作进度款。工程验收合格并出具结算审定报告后，由承包人支付结算价款的3%于发包人作质保金后，发包人支付结算价款的100%于承包人。</w:t>
      </w:r>
    </w:p>
    <w:p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四、工期要求</w:t>
      </w:r>
    </w:p>
    <w:p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合同总工期: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日历天，具体开工日期详见开工令。</w:t>
      </w:r>
    </w:p>
    <w:p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五、工程质量</w:t>
      </w:r>
    </w:p>
    <w:p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1、本工程以甲方提供的装修规范文件、甲乙双方确认的施工图纸、效果图、做法说明、设计变更、封样样品及《建筑工程质量管理条例》等国家制定的现行有关施工质量验收规范及标准为质量评定标准。</w:t>
      </w:r>
    </w:p>
    <w:p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480" w:firstLineChars="200"/>
        <w:textAlignment w:val="auto"/>
        <w:rPr>
          <w:rFonts w:hint="eastAsia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2、本工程质量应达到国家规定的验收合格标准。</w:t>
      </w:r>
    </w:p>
    <w:p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</w:p>
    <w:p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六、甲乙双方职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责</w:t>
      </w:r>
      <w:bookmarkStart w:id="0" w:name="_GoBack"/>
      <w:bookmarkEnd w:id="0"/>
    </w:p>
    <w:p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(一)甲方职责</w:t>
      </w:r>
    </w:p>
    <w:p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1、开工前3天，甲方向乙方进行现场交底，并组织乙方进行图纸会审和工作面交接。</w:t>
      </w:r>
    </w:p>
    <w:p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2、对工程质量、安全、进度等进行监督检查，并办理验收、变更、登记手续和其他事宜。</w:t>
      </w:r>
    </w:p>
    <w:p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3、甲方应当按合同约定支付合同价款，并履行合同约定的其他职责。</w:t>
      </w:r>
    </w:p>
    <w:p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(一)乙方职责</w:t>
      </w:r>
    </w:p>
    <w:p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1、乙方应按要求组织施工，保质、保量、按期完成施工任务及其他应由乙方负责的各项工作，如做好各项质量检查记录、参加竣工验收编制工程结算等。如施工过程中，乙方施工现场管理混乱、工程质量和进度达不到要求，甲方有权要求乙方调整、充实施工力量，乙方应按甲方要求执行。</w:t>
      </w:r>
    </w:p>
    <w:p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2、乙方为有经验的工程商，对甲方提供的交底资料应负责核验，资料存在差错的，及时向甲方提出，且不得依据错误的资料进行施工安装。</w:t>
      </w:r>
    </w:p>
    <w:p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</w:p>
    <w:p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七、合同附件</w:t>
      </w:r>
    </w:p>
    <w:p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480" w:firstLineChars="200"/>
        <w:textAlignment w:val="auto"/>
        <w:rPr>
          <w:rFonts w:hint="eastAsia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1、施工图纸</w:t>
      </w:r>
    </w:p>
    <w:p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</w:p>
    <w:p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八、法律适用与争议解决</w:t>
      </w:r>
    </w:p>
    <w:p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1、本合同的订立、解释、履行及争议解决，均适用中华人民共和国法律。</w:t>
      </w:r>
    </w:p>
    <w:p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2、甲、乙双方在履行合同过程中如发生争议的，应友好协商;协商不成的，任何一方均有权向工程所在地人民法院起诉。</w:t>
      </w:r>
    </w:p>
    <w:p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</w:p>
    <w:p>
      <w:pPr>
        <w:rPr>
          <w:rFonts w:hint="eastAsia"/>
        </w:rPr>
      </w:pPr>
    </w:p>
    <w:p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九、合同生效及其他</w:t>
      </w:r>
    </w:p>
    <w:p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本合同一式肆份，甲乙双方各执肆份，自双方签章之日起生效。</w:t>
      </w:r>
    </w:p>
    <w:p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</w:p>
    <w:p>
      <w:pP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</w:p>
    <w:p>
      <w:pPr>
        <w:pStyle w:val="2"/>
        <w:rPr>
          <w:rFonts w:hint="eastAsia"/>
        </w:rPr>
      </w:pPr>
    </w:p>
    <w:p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</w:p>
    <w:p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</w:p>
    <w:p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发包人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公章):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 xml:space="preserve">                              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承包人(公章)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eastAsia="zh-CN"/>
        </w:rPr>
        <w:t>：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广西警察学院</w:t>
      </w:r>
    </w:p>
    <w:p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法定代表人或委托代理人: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 xml:space="preserve">                   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eastAsia="zh-CN"/>
        </w:rPr>
        <w:tab/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法定代表人或委托代理人:</w:t>
      </w:r>
    </w:p>
    <w:p>
      <w:pPr>
        <w:pStyle w:val="2"/>
        <w:keepNext/>
        <w:keepLines/>
        <w:pageBreakBefore w:val="0"/>
        <w:widowControl w:val="0"/>
        <w:tabs>
          <w:tab w:val="left" w:pos="597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eastAsia="zh-CN"/>
        </w:rPr>
      </w:pPr>
    </w:p>
    <w:p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</w:p>
    <w:p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D4D35E6"/>
    <w:multiLevelType w:val="singleLevel"/>
    <w:tmpl w:val="9D4D35E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FB53EA27"/>
    <w:multiLevelType w:val="singleLevel"/>
    <w:tmpl w:val="FB53EA27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FhYjEyOTI2ZmNkMmVjMmE3YWE5ZmE0YWU3NGFmZmYifQ=="/>
  </w:docVars>
  <w:rsids>
    <w:rsidRoot w:val="2EB42AC8"/>
    <w:rsid w:val="2EB42AC8"/>
    <w:rsid w:val="35535018"/>
    <w:rsid w:val="476D24DF"/>
    <w:rsid w:val="67733D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6" w:lineRule="auto"/>
      <w:outlineLvl w:val="0"/>
    </w:pPr>
    <w:rPr>
      <w:b/>
      <w:bCs/>
      <w:kern w:val="44"/>
      <w:sz w:val="44"/>
      <w:szCs w:val="44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2022-08-29T03:32:00Z</dcterms:created>
  <dc:creator>汪舟</dc:creator>
  <cp:lastModifiedBy>潇洒Z小鱼</cp:lastModifiedBy>
  <cp:lastPrinted>2022-08-31T07:47:00Z</cp:lastPrinted>
  <dcterms:modified xsi:type="dcterms:W3CDTF">2022-09-06T08:06:10Z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0D664B843BB04E968501A282C4D93720</vt:lpwstr>
  </property>
</Properties>
</file>