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lang w:val="en-US" w:eastAsia="zh-CN"/>
        </w:rPr>
      </w:pPr>
      <w:r>
        <w:rPr>
          <w:rFonts w:hint="eastAsia" w:ascii="宋体" w:hAnsi="宋体"/>
          <w:sz w:val="32"/>
          <w:szCs w:val="32"/>
          <w:u w:val="none"/>
          <w:lang w:eastAsia="zh-CN"/>
        </w:rPr>
        <w:t>附件</w:t>
      </w:r>
      <w:r>
        <w:rPr>
          <w:rFonts w:hint="eastAsia" w:ascii="宋体" w:hAnsi="宋体"/>
          <w:sz w:val="32"/>
          <w:szCs w:val="32"/>
          <w:u w:val="none"/>
          <w:lang w:val="en-US" w:eastAsia="zh-CN"/>
        </w:rPr>
        <w:t>1</w:t>
      </w:r>
    </w:p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7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both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广西警察学院五合校区风雨球馆总配电工程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  <w:t>配电箱安装、电力电缆安装、电力电缆保护管、电缆井砌筑、挖填电缆沟、接地体、接地极安装、路面破除恢复、山坡处草皮恢复等。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firstLine="240" w:firstLineChars="100"/>
              <w:jc w:val="both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u w:val="none"/>
                <w:lang w:val="en-US" w:eastAsia="zh-CN"/>
              </w:rPr>
              <w:t>548621.51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宋体" w:hAnsi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宋体" w:hAnsi="宋体"/>
          <w:b/>
          <w:bCs/>
          <w:sz w:val="24"/>
          <w:szCs w:val="24"/>
        </w:rPr>
        <w:t>附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b/>
          <w:bCs/>
          <w:sz w:val="24"/>
          <w:szCs w:val="24"/>
        </w:rPr>
        <w:t>企业营业执照及资质证书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/>
          <w:bCs/>
          <w:sz w:val="24"/>
          <w:szCs w:val="24"/>
        </w:rPr>
        <w:t>、企业法人身份证复印件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/>
          <w:bCs/>
          <w:sz w:val="24"/>
          <w:szCs w:val="24"/>
        </w:rPr>
        <w:t>、受委托人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sz w:val="24"/>
          <w:szCs w:val="24"/>
        </w:rPr>
        <w:t>身份证复印件及授权委托书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/>
          <w:b/>
          <w:bCs/>
          <w:sz w:val="24"/>
          <w:szCs w:val="24"/>
        </w:rPr>
        <w:t>;</w:t>
      </w:r>
    </w:p>
    <w:p>
      <w:pPr>
        <w:jc w:val="left"/>
        <w:rPr>
          <w:rFonts w:hint="eastAsia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/>
          <w:b/>
          <w:bCs/>
          <w:sz w:val="24"/>
          <w:szCs w:val="24"/>
        </w:rPr>
        <w:t>、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投标保证金</w:t>
      </w:r>
      <w:r>
        <w:rPr>
          <w:rFonts w:hint="eastAsia" w:ascii="宋体" w:hAnsi="宋体"/>
          <w:b/>
          <w:bCs/>
          <w:sz w:val="24"/>
          <w:szCs w:val="24"/>
        </w:rPr>
        <w:t>转账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回执单，</w:t>
      </w:r>
      <w:r>
        <w:rPr>
          <w:rFonts w:hint="eastAsia" w:ascii="宋体" w:hAnsi="宋体"/>
          <w:b/>
          <w:bCs/>
          <w:sz w:val="24"/>
          <w:szCs w:val="24"/>
        </w:rPr>
        <w:t>加盖公章有效</w:t>
      </w:r>
      <w:r>
        <w:rPr>
          <w:rFonts w:hint="eastAsia" w:ascii="宋体" w:hAnsi="宋体"/>
          <w:b/>
          <w:bCs/>
          <w:sz w:val="24"/>
          <w:szCs w:val="24"/>
          <w:lang w:eastAsia="zh-CN"/>
        </w:rPr>
        <w:t>。</w:t>
      </w:r>
    </w:p>
    <w:p>
      <w:pPr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1EC25C58"/>
    <w:rsid w:val="00E037D4"/>
    <w:rsid w:val="063F3788"/>
    <w:rsid w:val="08963744"/>
    <w:rsid w:val="0A0D757E"/>
    <w:rsid w:val="0DB478DC"/>
    <w:rsid w:val="12A915B4"/>
    <w:rsid w:val="1C77558E"/>
    <w:rsid w:val="1EC25C58"/>
    <w:rsid w:val="241A6482"/>
    <w:rsid w:val="26453DE7"/>
    <w:rsid w:val="28817E6A"/>
    <w:rsid w:val="2A506E02"/>
    <w:rsid w:val="2BB2311B"/>
    <w:rsid w:val="34C4064B"/>
    <w:rsid w:val="395512B4"/>
    <w:rsid w:val="48A20B20"/>
    <w:rsid w:val="4FE0758B"/>
    <w:rsid w:val="54BA7CF8"/>
    <w:rsid w:val="57686D51"/>
    <w:rsid w:val="57EE1305"/>
    <w:rsid w:val="5D3A69D3"/>
    <w:rsid w:val="6F1277AF"/>
    <w:rsid w:val="712E61DF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358</Words>
  <Characters>372</Characters>
  <Lines>0</Lines>
  <Paragraphs>0</Paragraphs>
  <TotalTime>0</TotalTime>
  <ScaleCrop>false</ScaleCrop>
  <LinksUpToDate>false</LinksUpToDate>
  <CharactersWithSpaces>512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张潇予</cp:lastModifiedBy>
  <cp:lastPrinted>2021-11-29T01:27:00Z</cp:lastPrinted>
  <dcterms:modified xsi:type="dcterms:W3CDTF">2023-08-29T02:51:35Z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